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C4D" w:rsidRPr="009F1C4D" w:rsidRDefault="009F1C4D" w:rsidP="009F1C4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y-KG"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  <w:lang w:eastAsia="en-US"/>
        </w:rPr>
        <w:t>С</w:t>
      </w:r>
      <w:r>
        <w:rPr>
          <w:rFonts w:ascii="Times New Roman" w:eastAsia="Calibri" w:hAnsi="Times New Roman"/>
          <w:b/>
          <w:sz w:val="28"/>
          <w:szCs w:val="28"/>
          <w:lang w:val="ky-KG" w:eastAsia="en-US"/>
        </w:rPr>
        <w:t>правка-обоснование</w:t>
      </w:r>
    </w:p>
    <w:p w:rsidR="009F1C4D" w:rsidRPr="009F1C4D" w:rsidRDefault="009F1C4D" w:rsidP="009F1C4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F1C4D">
        <w:rPr>
          <w:rFonts w:ascii="Times New Roman" w:hAnsi="Times New Roman"/>
          <w:b/>
          <w:sz w:val="28"/>
          <w:szCs w:val="28"/>
        </w:rPr>
        <w:t xml:space="preserve">к проекту постановления Правительства Кыргызской Республики           «О проекте </w:t>
      </w:r>
      <w:r w:rsidRPr="009F1C4D">
        <w:rPr>
          <w:rFonts w:ascii="Times New Roman" w:hAnsi="Times New Roman"/>
          <w:b/>
          <w:color w:val="000000"/>
          <w:sz w:val="28"/>
          <w:szCs w:val="28"/>
        </w:rPr>
        <w:t>Закона Кыргызской Республики</w:t>
      </w:r>
      <w:r w:rsidRPr="009F1C4D">
        <w:rPr>
          <w:rFonts w:ascii="Times New Roman" w:hAnsi="Times New Roman"/>
          <w:b/>
          <w:sz w:val="28"/>
          <w:szCs w:val="28"/>
        </w:rPr>
        <w:t xml:space="preserve"> «О внесении изменений в</w:t>
      </w:r>
      <w:r w:rsidRPr="009F1C4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Закон Кыргызской Республики «О государственных закупках» </w:t>
      </w:r>
    </w:p>
    <w:p w:rsidR="009F1C4D" w:rsidRPr="009F1C4D" w:rsidRDefault="009F1C4D" w:rsidP="009F1C4D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F1C4D" w:rsidRPr="009F1C4D" w:rsidRDefault="009F1C4D" w:rsidP="009F1C4D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b/>
          <w:sz w:val="28"/>
          <w:szCs w:val="28"/>
          <w:lang w:eastAsia="en-US"/>
        </w:rPr>
        <w:t>1.Цель и задачи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Проект постановления Правительства Кыргызской Республики                   </w:t>
      </w:r>
      <w:r w:rsidRPr="009F1C4D">
        <w:rPr>
          <w:rFonts w:ascii="Times New Roman" w:hAnsi="Times New Roman"/>
          <w:sz w:val="28"/>
          <w:szCs w:val="28"/>
        </w:rPr>
        <w:t xml:space="preserve">«О проекте </w:t>
      </w:r>
      <w:r w:rsidRPr="009F1C4D">
        <w:rPr>
          <w:rFonts w:ascii="Times New Roman" w:hAnsi="Times New Roman"/>
          <w:color w:val="000000"/>
          <w:sz w:val="28"/>
          <w:szCs w:val="28"/>
        </w:rPr>
        <w:t>Закона Кыргызской Республики</w:t>
      </w:r>
      <w:r w:rsidRPr="009F1C4D">
        <w:rPr>
          <w:rFonts w:ascii="Times New Roman" w:hAnsi="Times New Roman"/>
          <w:sz w:val="28"/>
          <w:szCs w:val="28"/>
        </w:rPr>
        <w:t xml:space="preserve"> «О внесении изменений в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Закон Кыргызской Республики «О государственных закупках»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подготовлен в целях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поддержки отечественного товаропроизводителя, </w:t>
      </w:r>
      <w:r>
        <w:rPr>
          <w:rFonts w:ascii="Times New Roman" w:eastAsia="Calibri" w:hAnsi="Times New Roman"/>
          <w:sz w:val="28"/>
          <w:szCs w:val="28"/>
        </w:rPr>
        <w:t xml:space="preserve">применения компонентов электронной системы </w:t>
      </w:r>
      <w:proofErr w:type="spellStart"/>
      <w:r>
        <w:rPr>
          <w:rFonts w:ascii="Times New Roman" w:eastAsia="Calibri" w:hAnsi="Times New Roman"/>
          <w:sz w:val="28"/>
          <w:szCs w:val="28"/>
        </w:rPr>
        <w:t>фискализации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налоговых процедур при проведении государственных закупок,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совершенствования </w:t>
      </w:r>
      <w:r w:rsidRPr="00094C2E">
        <w:rPr>
          <w:rFonts w:ascii="Times New Roman" w:hAnsi="Times New Roman"/>
          <w:sz w:val="28"/>
          <w:szCs w:val="28"/>
        </w:rPr>
        <w:t>системы го</w:t>
      </w:r>
      <w:r>
        <w:rPr>
          <w:rFonts w:ascii="Times New Roman" w:hAnsi="Times New Roman"/>
          <w:sz w:val="28"/>
          <w:szCs w:val="28"/>
        </w:rPr>
        <w:t xml:space="preserve">сударственных закупок </w:t>
      </w:r>
      <w:r w:rsidRPr="00094C2E">
        <w:rPr>
          <w:rFonts w:ascii="Times New Roman" w:hAnsi="Times New Roman"/>
          <w:sz w:val="28"/>
          <w:szCs w:val="28"/>
        </w:rPr>
        <w:t xml:space="preserve">путем устранения коллизий, упущений и пробелов в нормах Закона Кыргызской Республики «О государственных закупках». </w:t>
      </w:r>
      <w:r w:rsidRPr="00094C2E">
        <w:rPr>
          <w:rFonts w:ascii="Times New Roman" w:eastAsia="Calibri" w:hAnsi="Times New Roman"/>
          <w:sz w:val="28"/>
          <w:szCs w:val="28"/>
        </w:rPr>
        <w:t xml:space="preserve"> </w:t>
      </w:r>
    </w:p>
    <w:p w:rsidR="009F1C4D" w:rsidRPr="009F1C4D" w:rsidRDefault="009F1C4D" w:rsidP="009F1C4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b/>
          <w:sz w:val="28"/>
          <w:szCs w:val="28"/>
          <w:lang w:eastAsia="en-US"/>
        </w:rPr>
        <w:t>2.Описательная часть</w:t>
      </w:r>
    </w:p>
    <w:p w:rsidR="009F1C4D" w:rsidRPr="009F1C4D" w:rsidRDefault="009F1C4D" w:rsidP="009F1C4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Проектом постановления предлагается одобрить и внести на рассмотрение в </w:t>
      </w:r>
      <w:proofErr w:type="spellStart"/>
      <w:r w:rsidRPr="009F1C4D">
        <w:rPr>
          <w:rFonts w:ascii="Times New Roman" w:eastAsia="Calibri" w:hAnsi="Times New Roman"/>
          <w:sz w:val="28"/>
          <w:szCs w:val="28"/>
          <w:lang w:eastAsia="en-US"/>
        </w:rPr>
        <w:t>Жогорку</w:t>
      </w:r>
      <w:proofErr w:type="spellEnd"/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9F1C4D">
        <w:rPr>
          <w:rFonts w:ascii="Times New Roman" w:eastAsia="Calibri" w:hAnsi="Times New Roman"/>
          <w:sz w:val="28"/>
          <w:szCs w:val="28"/>
          <w:lang w:eastAsia="en-US"/>
        </w:rPr>
        <w:t>Кенеш</w:t>
      </w:r>
      <w:proofErr w:type="spellEnd"/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Кыргызской Республики проект Закона Кыргызской Республики </w:t>
      </w:r>
      <w:r w:rsidRPr="009F1C4D">
        <w:rPr>
          <w:rFonts w:ascii="Times New Roman" w:hAnsi="Times New Roman"/>
          <w:sz w:val="28"/>
          <w:szCs w:val="28"/>
        </w:rPr>
        <w:t>«О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9F1C4D">
        <w:rPr>
          <w:rFonts w:ascii="Times New Roman" w:hAnsi="Times New Roman"/>
          <w:sz w:val="28"/>
          <w:szCs w:val="28"/>
        </w:rPr>
        <w:t xml:space="preserve"> в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Закон Кыргызской Республики «О государственных закупках»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(далее – проект Закона)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Проект Закона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 xml:space="preserve">во исполнение Национального плана действий по построению Открытого Правительства в Кыргызской Республике на 2018-2020 годы, утвержденного распоряжением Правительства Кыргызской Республики от 16 октября 2018 года №360-р, Плана мероприятий по внедрению </w:t>
      </w:r>
      <w:proofErr w:type="spellStart"/>
      <w:r>
        <w:rPr>
          <w:rFonts w:ascii="Times New Roman" w:hAnsi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налогового и таможенного администрирования на 2020 год, утвержденного распоряжением Правительства Кыргызской Республики от 13 января 2020 года №3-р, Плана первоочередных мер Правительства Кыргызской Республики и Национального Банка Кыргызской Республики по обеспечению экономической и социальной стабильности на 2020 год, утвержденного распоряжением Премьер-министра Кыргызской Республики от 30 марта 2020 года №186 и </w:t>
      </w:r>
      <w:r w:rsidRPr="00AC415D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>а</w:t>
      </w:r>
      <w:r w:rsidRPr="00AC41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совещания у</w:t>
      </w:r>
      <w:r w:rsidRPr="00AC415D">
        <w:rPr>
          <w:rFonts w:ascii="Times New Roman" w:hAnsi="Times New Roman"/>
          <w:sz w:val="28"/>
          <w:szCs w:val="28"/>
        </w:rPr>
        <w:t xml:space="preserve"> Премьер-министра Кыргызской Республики </w:t>
      </w:r>
      <w:proofErr w:type="spellStart"/>
      <w:r w:rsidRPr="00AC415D">
        <w:rPr>
          <w:rFonts w:ascii="Times New Roman" w:hAnsi="Times New Roman"/>
          <w:sz w:val="28"/>
          <w:szCs w:val="28"/>
        </w:rPr>
        <w:t>Абылгази</w:t>
      </w:r>
      <w:r>
        <w:rPr>
          <w:rFonts w:ascii="Times New Roman" w:hAnsi="Times New Roman"/>
          <w:sz w:val="28"/>
          <w:szCs w:val="28"/>
        </w:rPr>
        <w:t>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М.Д. от 29.01.2020г. №17-12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и в соответствии со статьей 79 Конституции Кыргызской Республики и статьей 31 Конституционного Закона Кыргызской Республики «О Правительстве Кыргызской Республики».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Проектом Закона в</w:t>
      </w:r>
      <w:r w:rsidRPr="009F1C4D">
        <w:rPr>
          <w:rFonts w:ascii="Times New Roman" w:hAnsi="Times New Roman"/>
          <w:sz w:val="28"/>
          <w:szCs w:val="28"/>
        </w:rPr>
        <w:t xml:space="preserve">носятся ряд изменений в статью 3 «понятийный аппарат» для устранения пробелов и коллизий. Так например, в системе государственных закупок используются понятия «Общий классификатор государственных закупок», «близкие родственники», «однородные товары», «недостоверная информация». Однако, в Законе </w:t>
      </w:r>
      <w:r w:rsidR="00FD2CC6">
        <w:rPr>
          <w:rFonts w:ascii="Times New Roman" w:hAnsi="Times New Roman"/>
          <w:sz w:val="28"/>
          <w:szCs w:val="28"/>
        </w:rPr>
        <w:t xml:space="preserve">Кыргызской Республики «О государственных закупках» (далее – Закона) </w:t>
      </w:r>
      <w:r w:rsidRPr="009F1C4D">
        <w:rPr>
          <w:rFonts w:ascii="Times New Roman" w:hAnsi="Times New Roman"/>
          <w:sz w:val="28"/>
          <w:szCs w:val="28"/>
        </w:rPr>
        <w:t xml:space="preserve">таких понятий не предусмотрено.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lastRenderedPageBreak/>
        <w:t>Расширено понятие «консультационная услуга», поскольку в действующей редакции Закона данное понятие ограничивается только сф</w:t>
      </w:r>
      <w:r w:rsidRPr="009F1C4D">
        <w:rPr>
          <w:rFonts w:ascii="Times New Roman" w:hAnsi="Times New Roman"/>
          <w:color w:val="000000"/>
          <w:sz w:val="28"/>
          <w:szCs w:val="28"/>
        </w:rPr>
        <w:t xml:space="preserve">ерой строительства, монтажа и других видов работ.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1C4D">
        <w:rPr>
          <w:rFonts w:ascii="Times New Roman" w:hAnsi="Times New Roman"/>
          <w:color w:val="000000"/>
          <w:sz w:val="28"/>
          <w:szCs w:val="28"/>
        </w:rPr>
        <w:t xml:space="preserve">Вносятся редакционные (уточняющие) правки в понятие «пороговые суммы», «услуги», «работы», «закупающие организации» в части уточнения, что дочерние </w:t>
      </w:r>
      <w:r w:rsidR="00FD2CC6">
        <w:rPr>
          <w:rFonts w:ascii="Times New Roman" w:hAnsi="Times New Roman"/>
          <w:color w:val="000000"/>
          <w:sz w:val="28"/>
          <w:szCs w:val="28"/>
        </w:rPr>
        <w:t>общества</w:t>
      </w:r>
      <w:r w:rsidRPr="009F1C4D">
        <w:rPr>
          <w:rFonts w:ascii="Times New Roman" w:hAnsi="Times New Roman"/>
          <w:color w:val="000000"/>
          <w:sz w:val="28"/>
          <w:szCs w:val="28"/>
        </w:rPr>
        <w:t xml:space="preserve"> акционерных обществ с государственной долей также находятся под действием </w:t>
      </w:r>
      <w:r w:rsidR="00FD2CC6">
        <w:rPr>
          <w:rFonts w:ascii="Times New Roman" w:hAnsi="Times New Roman"/>
          <w:color w:val="000000"/>
          <w:sz w:val="28"/>
          <w:szCs w:val="28"/>
        </w:rPr>
        <w:t>Закона</w:t>
      </w:r>
      <w:r w:rsidRPr="009F1C4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1C4D">
        <w:rPr>
          <w:rFonts w:ascii="Times New Roman" w:hAnsi="Times New Roman"/>
          <w:color w:val="000000"/>
          <w:sz w:val="28"/>
          <w:szCs w:val="28"/>
        </w:rPr>
        <w:t xml:space="preserve">Вносятся правки в понятие «веб-портал государственных закупок», предусматривающие десятилетний срок хранения данных по государственным закупкам.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color w:val="000000"/>
          <w:sz w:val="28"/>
          <w:szCs w:val="28"/>
        </w:rPr>
        <w:t xml:space="preserve">Также вводится понятие «База данных поставщиков/подрядчиков для создания базы, содержащей </w:t>
      </w:r>
      <w:proofErr w:type="spellStart"/>
      <w:r w:rsidRPr="009F1C4D">
        <w:rPr>
          <w:rFonts w:ascii="Times New Roman" w:hAnsi="Times New Roman"/>
          <w:color w:val="000000"/>
          <w:sz w:val="28"/>
          <w:szCs w:val="28"/>
        </w:rPr>
        <w:t>профайл</w:t>
      </w:r>
      <w:proofErr w:type="spellEnd"/>
      <w:r w:rsidRPr="009F1C4D">
        <w:rPr>
          <w:rFonts w:ascii="Times New Roman" w:hAnsi="Times New Roman"/>
          <w:color w:val="000000"/>
          <w:sz w:val="28"/>
          <w:szCs w:val="28"/>
        </w:rPr>
        <w:t xml:space="preserve"> поставщиков/подрядчиков и консультантов, так как участились случаи мошенничества, поставки товаров ненадлежащего качества, недобросовестного исполнения договорных обязательств. Наблюдаются случаи, когда руководители компаний, включенных в базу данных ненадежных поставщиков, путем перерегистрации компании, продолжают участвовать в государственных закупках. Действующая редакция Закона это не ограничивает. В этой связи, в понятийном аппарате и в фун</w:t>
      </w:r>
      <w:r w:rsidRPr="009F1C4D">
        <w:rPr>
          <w:rFonts w:ascii="Times New Roman" w:hAnsi="Times New Roman"/>
          <w:sz w:val="28"/>
          <w:szCs w:val="28"/>
        </w:rPr>
        <w:t xml:space="preserve">кциях уполномоченного органа по государственным закупкам дополняются нормы, предусматривающие формирование и ведение базы данных поставщиков (подрядчиков) и консультантов, участвующих в государственных закупках (далее – база данных), в которой будет отражена информация: о руководителях, учредителях, о судимости/несудимости по факту мошенничества, о наличии судебных тяжб, об активности участия, заключении договоров, количестве поданных жалоб, в том числе обоснованных и необоснованных жалоб, отзывы закупающих организаций и гражданского общества и т.д.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1C4D">
        <w:rPr>
          <w:rFonts w:ascii="Times New Roman" w:hAnsi="Times New Roman"/>
          <w:color w:val="000000"/>
          <w:sz w:val="28"/>
          <w:szCs w:val="28"/>
        </w:rPr>
        <w:t xml:space="preserve">Также предлагается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устанавливать фиксированный размер льгот (20 %) при оценке конкурсных заявок для внутренних поставщиков (подрядчиков). При этом необходимо отметить, что действующая редакция обязывает закупающие организации устанавливать льготы в размере </w:t>
      </w:r>
      <w:r w:rsidRPr="009F1C4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до 20%,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и это позволяет им устанавливать льготы в размере 1%, 2, 5%, 10% по своему усмотрению. При наличии сговора с поставщиками из других стран, закупающая организация может установить маленький размер льгот. Многие предприниматели утверждают, что эта льгота никаким образом не повлияла на присуждение побед внутренним поставщикам/подрядчикам.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color w:val="000000"/>
          <w:sz w:val="28"/>
          <w:szCs w:val="28"/>
        </w:rPr>
        <w:t>Также вносятся изменения в пункт 6 части 4 статьи 21 Закона.  В действующей редакции Закона</w:t>
      </w:r>
      <w:r w:rsidR="00FD2CC6">
        <w:rPr>
          <w:rFonts w:ascii="Times New Roman" w:hAnsi="Times New Roman"/>
          <w:color w:val="000000"/>
          <w:sz w:val="28"/>
          <w:szCs w:val="28"/>
        </w:rPr>
        <w:t>,</w:t>
      </w:r>
      <w:r w:rsidRPr="009F1C4D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9F1C4D">
        <w:rPr>
          <w:rFonts w:ascii="Times New Roman" w:hAnsi="Times New Roman"/>
          <w:sz w:val="28"/>
          <w:szCs w:val="28"/>
        </w:rPr>
        <w:t xml:space="preserve">ункт 6 части 4 статьи 21 Закона предусматривает закупки методом прямого заключения договора в случаях приобретения товаров, работ и услуг для локализации последствий форс-мажорных обстоятельств, требующих незамедлительного восстановления, чрезвычайной ситуации (локализации и (или) ликвидации последствий чрезвычайных ситуаций), аварии, необходимости срочного медицинского вмешательства. В то же время, в соответствии с Законом Кыргызской Республики «О гражданской защите», локализация и/или ликвидация </w:t>
      </w:r>
      <w:r w:rsidRPr="009F1C4D">
        <w:rPr>
          <w:rFonts w:ascii="Times New Roman" w:hAnsi="Times New Roman"/>
          <w:sz w:val="28"/>
          <w:szCs w:val="28"/>
        </w:rPr>
        <w:lastRenderedPageBreak/>
        <w:t xml:space="preserve">чрезвычайной ситуации - это меры, направленные на уже наступившие и/или произошедшие чрезвычайные ситуации. Таким образом, оперативные закупки можно проводить только при наступлении чрезвычайной ситуации. В тоже время, законодательством о  гражданской защите определены режимы функционирования государственной системы Гражданской защиты, такие как, режим повседневной деятельности, режим повышенной готовности, режим чрезвычайной ситуации.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>Однако, проведение оперативных закупок в режиме по</w:t>
      </w:r>
      <w:r w:rsidR="00FD2CC6">
        <w:rPr>
          <w:rFonts w:ascii="Times New Roman" w:hAnsi="Times New Roman"/>
          <w:sz w:val="28"/>
          <w:szCs w:val="28"/>
        </w:rPr>
        <w:t xml:space="preserve">вышенной готовности в Законе </w:t>
      </w:r>
      <w:r w:rsidRPr="009F1C4D">
        <w:rPr>
          <w:rFonts w:ascii="Times New Roman" w:hAnsi="Times New Roman"/>
          <w:sz w:val="28"/>
          <w:szCs w:val="28"/>
        </w:rPr>
        <w:t xml:space="preserve">не предусмотрено. Ситуация с распространением </w:t>
      </w:r>
      <w:proofErr w:type="spellStart"/>
      <w:r w:rsidRPr="009F1C4D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9F1C4D">
        <w:rPr>
          <w:rFonts w:ascii="Times New Roman" w:hAnsi="Times New Roman"/>
          <w:sz w:val="28"/>
          <w:szCs w:val="28"/>
        </w:rPr>
        <w:t xml:space="preserve"> инфекции (COVID-19) на территории республики выявила эти пробелы в Законе КР “О государственных закупках”.  В этой связи, законопроектом предусматривается внесение изменений в части проведения оперативных закупок, связанных с предупреждением чрезвычайной ситуации (в режиме повышенной готовности), когда существуют значительные риски жизни и здоровью граждан.  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>Также законопроектом предусматривается дополнительная ответственность за отказ исполнения решения Независимой межведомственной комиссии, в отношении руководителей, отдел закупок и членов конкурсной комиссии закупающей организации.</w:t>
      </w:r>
    </w:p>
    <w:p w:rsidR="009F1C4D" w:rsidRPr="009F1C4D" w:rsidRDefault="009F1C4D" w:rsidP="009F1C4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Предусматривается сокращение срока размещения договора на веб-портале государственных закупок до одного рабочего дня, так как согласно Гражданского кодекса Кыргызской Республики договор вступает в законную силу с момента подписания сторон. 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Предусмотрены изменения в части признания конкурса несостоявшимся, когда не поступила ни одна заявка или поступило недостаточное количество конкурсных заявок (до этого этих норм не было предусмотрено в статье 31). Устранено несоответствие в норме закона, позволяющая проведение закупок (в том числе) крупных, прямым методом, когда дважды были выявлены процедурные нарушения. 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В рамках проводимой государственной политики по </w:t>
      </w:r>
      <w:proofErr w:type="spellStart"/>
      <w:r w:rsidRPr="009F1C4D">
        <w:rPr>
          <w:rFonts w:ascii="Times New Roman" w:eastAsia="Calibri" w:hAnsi="Times New Roman"/>
          <w:sz w:val="28"/>
          <w:szCs w:val="28"/>
          <w:lang w:eastAsia="en-US"/>
        </w:rPr>
        <w:t>фискализации</w:t>
      </w:r>
      <w:proofErr w:type="spellEnd"/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налоговых процедур, предлагается внесение изменений, предусматривающее требование о наличии регистрации в информационной системе электронных счетов-фактур поставщиков (подрядчиков), участвующих в государственных закупках.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По всему тексту Закона предлагаются изменения в части дополнения круга участников процедур государственных закупок словом «консультант», так как в настоящее время законом регулируется также приобретение консультационных услуг. </w:t>
      </w:r>
    </w:p>
    <w:p w:rsidR="009F1C4D" w:rsidRPr="009F1C4D" w:rsidRDefault="009F1C4D" w:rsidP="009F1C4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Кроме того, вносятся изменения, предусматривающие перенос отдельных требований к квалификации поставщиков/подрядчиков (с их полным сохранением) со статьи 27 в статью 14 «Разработка конкурсных документов» для их правильного применения при проведении процедур закупок. </w:t>
      </w:r>
    </w:p>
    <w:p w:rsidR="009F1C4D" w:rsidRDefault="009F1C4D" w:rsidP="009F1C4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Также, в целях снижения коррупционных рисков на </w:t>
      </w:r>
      <w:proofErr w:type="spellStart"/>
      <w:r w:rsidRPr="009F1C4D">
        <w:rPr>
          <w:rFonts w:ascii="Times New Roman" w:eastAsia="Calibri" w:hAnsi="Times New Roman"/>
          <w:sz w:val="28"/>
          <w:szCs w:val="28"/>
          <w:lang w:eastAsia="en-US"/>
        </w:rPr>
        <w:t>посттендерной</w:t>
      </w:r>
      <w:proofErr w:type="spellEnd"/>
      <w:r w:rsidRPr="009F1C4D">
        <w:rPr>
          <w:rFonts w:ascii="Times New Roman" w:eastAsia="Calibri" w:hAnsi="Times New Roman"/>
          <w:sz w:val="28"/>
          <w:szCs w:val="28"/>
          <w:lang w:eastAsia="en-US"/>
        </w:rPr>
        <w:t xml:space="preserve"> фазе, предлагается норма, предусматривающая, что тексты договоров о </w:t>
      </w:r>
      <w:r w:rsidRPr="009F1C4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государственных закупках являются </w:t>
      </w:r>
      <w:r w:rsidRPr="009F1C4D">
        <w:rPr>
          <w:rFonts w:ascii="Times New Roman" w:hAnsi="Times New Roman"/>
          <w:color w:val="000000"/>
          <w:sz w:val="28"/>
          <w:szCs w:val="28"/>
        </w:rPr>
        <w:t xml:space="preserve">общедоступными, за исключением конфиденциальной информации и персональных данных согласно законодательству Кыргызской Республики. Также предусматривается утвердить обязательный перечень информации, который должен быть отражен в текстах договоров. </w:t>
      </w:r>
    </w:p>
    <w:p w:rsidR="00FD2CC6" w:rsidRPr="009F1C4D" w:rsidRDefault="00FD2CC6" w:rsidP="009F1C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>Принятие данного проекта Закона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4. Информация о результатах общественного обсуждения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>Представленный проект Закона требует проведение общественного обсуждение.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5. Анализ соответствия проекта законодательству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6. Информация о необходимости финансирования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>Принятие настоящего проекта Закона не повлечет дополнительных финансовых затрат из республиканского бюджета.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7. Информация об анализе регулятивного воздействия</w:t>
      </w:r>
    </w:p>
    <w:p w:rsidR="009F1C4D" w:rsidRPr="009F1C4D" w:rsidRDefault="009F1C4D" w:rsidP="009F1C4D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1C4D">
        <w:rPr>
          <w:rFonts w:ascii="Times New Roman" w:hAnsi="Times New Roman"/>
          <w:sz w:val="28"/>
          <w:szCs w:val="28"/>
        </w:rPr>
        <w:t xml:space="preserve"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  </w:t>
      </w:r>
    </w:p>
    <w:p w:rsidR="009F1C4D" w:rsidRPr="009F1C4D" w:rsidRDefault="009F1C4D" w:rsidP="009F1C4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ky-KG"/>
        </w:rPr>
      </w:pPr>
    </w:p>
    <w:p w:rsidR="009F1C4D" w:rsidRPr="009F1C4D" w:rsidRDefault="009F1C4D" w:rsidP="009F1C4D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ky-KG"/>
        </w:rPr>
      </w:pPr>
    </w:p>
    <w:p w:rsidR="009F1C4D" w:rsidRPr="009F1C4D" w:rsidRDefault="009F1C4D" w:rsidP="009F1C4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:rsidR="009F1C4D" w:rsidRPr="009F1C4D" w:rsidRDefault="009F1C4D" w:rsidP="009F1C4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F1C4D">
        <w:rPr>
          <w:rFonts w:ascii="Times New Roman" w:hAnsi="Times New Roman"/>
          <w:b/>
          <w:sz w:val="28"/>
          <w:szCs w:val="28"/>
        </w:rPr>
        <w:t>Кыргызской Республики</w:t>
      </w:r>
      <w:r w:rsidR="00EC101A">
        <w:rPr>
          <w:rFonts w:ascii="Times New Roman" w:hAnsi="Times New Roman"/>
          <w:sz w:val="28"/>
          <w:szCs w:val="28"/>
        </w:rPr>
        <w:tab/>
      </w:r>
      <w:r w:rsidR="00EC101A">
        <w:rPr>
          <w:rFonts w:ascii="Times New Roman" w:hAnsi="Times New Roman"/>
          <w:sz w:val="28"/>
          <w:szCs w:val="28"/>
        </w:rPr>
        <w:tab/>
      </w:r>
      <w:r w:rsidR="00EC101A">
        <w:rPr>
          <w:rFonts w:ascii="Times New Roman" w:hAnsi="Times New Roman"/>
          <w:sz w:val="28"/>
          <w:szCs w:val="28"/>
        </w:rPr>
        <w:tab/>
      </w:r>
      <w:r w:rsidR="00EC101A">
        <w:rPr>
          <w:rFonts w:ascii="Times New Roman" w:hAnsi="Times New Roman"/>
          <w:sz w:val="28"/>
          <w:szCs w:val="28"/>
        </w:rPr>
        <w:tab/>
      </w:r>
      <w:r w:rsidR="00EC101A">
        <w:rPr>
          <w:rFonts w:ascii="Times New Roman" w:hAnsi="Times New Roman"/>
          <w:sz w:val="28"/>
          <w:szCs w:val="28"/>
        </w:rPr>
        <w:tab/>
        <w:t xml:space="preserve">         </w:t>
      </w:r>
      <w:r w:rsidRPr="009F1C4D">
        <w:rPr>
          <w:rFonts w:ascii="Times New Roman" w:hAnsi="Times New Roman"/>
          <w:b/>
          <w:sz w:val="28"/>
          <w:szCs w:val="28"/>
        </w:rPr>
        <w:t>Б.</w:t>
      </w:r>
      <w:r w:rsidRPr="009F1C4D">
        <w:rPr>
          <w:rFonts w:ascii="Times New Roman" w:hAnsi="Times New Roman"/>
          <w:b/>
          <w:sz w:val="28"/>
          <w:szCs w:val="28"/>
          <w:lang w:val="ky-KG"/>
        </w:rPr>
        <w:t xml:space="preserve">Ж. </w:t>
      </w:r>
      <w:proofErr w:type="spellStart"/>
      <w:r w:rsidRPr="009F1C4D">
        <w:rPr>
          <w:rFonts w:ascii="Times New Roman" w:hAnsi="Times New Roman"/>
          <w:b/>
          <w:sz w:val="28"/>
          <w:szCs w:val="28"/>
        </w:rPr>
        <w:t>Жеенбаева</w:t>
      </w:r>
      <w:proofErr w:type="spellEnd"/>
    </w:p>
    <w:p w:rsidR="0067218D" w:rsidRPr="009F1C4D" w:rsidRDefault="00137C13">
      <w:pPr>
        <w:rPr>
          <w:sz w:val="28"/>
          <w:szCs w:val="28"/>
        </w:rPr>
      </w:pPr>
    </w:p>
    <w:sectPr w:rsidR="0067218D" w:rsidRPr="009F1C4D" w:rsidSect="00EC101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4D"/>
    <w:rsid w:val="00137C13"/>
    <w:rsid w:val="00453AE5"/>
    <w:rsid w:val="00493358"/>
    <w:rsid w:val="006C3FDD"/>
    <w:rsid w:val="009F1C4D"/>
    <w:rsid w:val="00EC101A"/>
    <w:rsid w:val="00F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FF1FC-526A-488E-95F8-E5178438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C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1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1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 Озумбеков</dc:creator>
  <cp:lastModifiedBy>Филиппова Ольга</cp:lastModifiedBy>
  <cp:revision>2</cp:revision>
  <cp:lastPrinted>2020-04-04T07:49:00Z</cp:lastPrinted>
  <dcterms:created xsi:type="dcterms:W3CDTF">2020-04-04T12:48:00Z</dcterms:created>
  <dcterms:modified xsi:type="dcterms:W3CDTF">2020-04-04T12:48:00Z</dcterms:modified>
</cp:coreProperties>
</file>